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5ED1E" w14:textId="77777777" w:rsidR="00740025" w:rsidRPr="009F4711" w:rsidRDefault="00606A79">
      <w:pPr>
        <w:spacing w:beforeAutospacing="1" w:afterAutospacing="1" w:line="240" w:lineRule="auto"/>
        <w:jc w:val="center"/>
        <w:outlineLvl w:val="0"/>
        <w:rPr>
          <w:rFonts w:cstheme="minorHAnsi"/>
          <w:b/>
          <w:bCs/>
          <w:kern w:val="2"/>
        </w:rPr>
      </w:pPr>
      <w:bookmarkStart w:id="0" w:name="_GoBack"/>
      <w:r w:rsidRPr="009F4711">
        <w:rPr>
          <w:rFonts w:cstheme="minorHAnsi"/>
          <w:b/>
        </w:rPr>
        <w:t xml:space="preserve">Технология продажи субсидированных перевозок для жителей «Дальневосточного федерального округа» </w:t>
      </w:r>
      <w:r w:rsidRPr="009F4711">
        <w:rPr>
          <w:rFonts w:cstheme="minorHAnsi"/>
          <w:b/>
          <w:bCs/>
          <w:kern w:val="2"/>
        </w:rPr>
        <w:t>в Сирене</w:t>
      </w:r>
    </w:p>
    <w:bookmarkEnd w:id="0"/>
    <w:p w14:paraId="53C642E8" w14:textId="075B572D" w:rsidR="00740025" w:rsidRPr="009F4711" w:rsidRDefault="00D07556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ПEPИOД ПEPEBOЗKИ 01.01.2025г. По 31.12.2025г.</w:t>
      </w:r>
    </w:p>
    <w:p w14:paraId="7801A228" w14:textId="56249219" w:rsidR="00740025" w:rsidRPr="009F4711" w:rsidRDefault="00D07556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ПЕРИОД ПРОДАЖИ  17.12.2024  по 31.12.2025</w:t>
      </w:r>
      <w:r w:rsidR="00AE6441" w:rsidRPr="009F4711">
        <w:rPr>
          <w:rFonts w:eastAsia="Times New Roman" w:cstheme="minorHAnsi"/>
          <w:lang w:eastAsia="ru-RU"/>
        </w:rPr>
        <w:t>г</w:t>
      </w:r>
    </w:p>
    <w:p w14:paraId="0F604D91" w14:textId="3EB297C8" w:rsidR="00740025" w:rsidRP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ПPOДAЖA PAЗPEШAETCЯ HA PEЙCЫ АВИАКОМПАНИИ «УРАЛЬСКИЕ АВИАЛИНИИ»</w:t>
      </w:r>
    </w:p>
    <w:p w14:paraId="7C8C6773" w14:textId="77777777" w:rsidR="00740025" w:rsidRPr="009F4711" w:rsidRDefault="00606A79">
      <w:pPr>
        <w:pStyle w:val="a9"/>
        <w:spacing w:before="280" w:after="28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Информируем Вас, что в соответствии с Постановлением Правительства РФ № 2478 от 25.12.2021 внесены ограничения в программы субсидируемых перевозок. </w:t>
      </w:r>
    </w:p>
    <w:p w14:paraId="45E73575" w14:textId="77777777" w:rsidR="00E403F7" w:rsidRPr="00572493" w:rsidRDefault="00E403F7" w:rsidP="00E403F7">
      <w:pPr>
        <w:pStyle w:val="a9"/>
        <w:shd w:val="clear" w:color="auto" w:fill="FFFFFF"/>
        <w:spacing w:beforeAutospacing="0" w:after="225" w:afterAutospacing="0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572493">
        <w:rPr>
          <w:rFonts w:ascii="Arial" w:hAnsi="Arial" w:cs="Arial"/>
          <w:color w:val="000000"/>
          <w:shd w:val="clear" w:color="auto" w:fill="FFFFFF"/>
        </w:rPr>
        <w:t>Пассажир, который относится одновременно к нескольким категориям имеет право на приобретение </w:t>
      </w:r>
      <w:r w:rsidRPr="0057249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4 билетов в одном направлении</w:t>
      </w:r>
      <w:r w:rsidRPr="00572493">
        <w:rPr>
          <w:rFonts w:ascii="Arial" w:hAnsi="Arial" w:cs="Arial"/>
          <w:color w:val="000000"/>
          <w:shd w:val="clear" w:color="auto" w:fill="FFFFFF"/>
        </w:rPr>
        <w:t> (или 2 билетов в направлении туда и обратно, или 2 билетов в одном направлении  и одного билета туда и обратно) по специальному тарифу </w:t>
      </w:r>
      <w:r w:rsidRPr="0057249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по каждой из категорий.</w:t>
      </w:r>
    </w:p>
    <w:p w14:paraId="3A6BFD35" w14:textId="77777777" w:rsidR="00740025" w:rsidRPr="009F4711" w:rsidRDefault="00606A79">
      <w:pPr>
        <w:pStyle w:val="a9"/>
        <w:numPr>
          <w:ilvl w:val="0"/>
          <w:numId w:val="7"/>
        </w:numPr>
        <w:spacing w:before="280" w:after="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Не более 4 авиабилетов по маршруту «в одну сторону»» </w:t>
      </w:r>
    </w:p>
    <w:p w14:paraId="5BDDB7EA" w14:textId="77777777" w:rsidR="00740025" w:rsidRPr="009F4711" w:rsidRDefault="00606A79">
      <w:pPr>
        <w:pStyle w:val="a9"/>
        <w:numPr>
          <w:ilvl w:val="0"/>
          <w:numId w:val="7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Не более 2 авиабилетов по маршруту «туда и обратно» </w:t>
      </w:r>
    </w:p>
    <w:p w14:paraId="63E567CB" w14:textId="77777777" w:rsidR="00740025" w:rsidRPr="009F4711" w:rsidRDefault="00606A79">
      <w:pPr>
        <w:pStyle w:val="a9"/>
        <w:numPr>
          <w:ilvl w:val="0"/>
          <w:numId w:val="7"/>
        </w:numPr>
        <w:spacing w:after="28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Не более 2 авиабилетов по маршруту «в одну сторону» и не более 1 билета «туда и обратно» </w:t>
      </w:r>
    </w:p>
    <w:p w14:paraId="72CBC423" w14:textId="77777777" w:rsidR="00740025" w:rsidRPr="009F4711" w:rsidRDefault="00606A79">
      <w:pPr>
        <w:pStyle w:val="a9"/>
        <w:spacing w:after="28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Оформление осуществляется на дату не позднее 6 </w:t>
      </w:r>
      <w:proofErr w:type="spellStart"/>
      <w:r w:rsidRPr="009F47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мес</w:t>
      </w:r>
      <w:proofErr w:type="spellEnd"/>
      <w:r w:rsidRPr="009F471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с даты оформления билета</w:t>
      </w:r>
      <w:r w:rsidRPr="009F471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E307A6A" w14:textId="77777777" w:rsidR="00740025" w:rsidRPr="009F4711" w:rsidRDefault="00606A79">
      <w:pPr>
        <w:pStyle w:val="a9"/>
        <w:spacing w:before="280" w:after="28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При продаже субсидированной перевозки Агент обязан проинформировать пассажиров об ограничениях и взимать с них расписку относительно соблюдения введенных ограничений в части установленных лимитов на перевозку (см. Правила оформления субсидированных перевозок ДФО по ПП РФ № 215). Агентам расписку хранить по месту оформления перевозки с последующим предъявлением в ОАО АК «Уральские Авиалинии» при запросе. </w:t>
      </w:r>
    </w:p>
    <w:p w14:paraId="74D4E62F" w14:textId="77777777" w:rsidR="00740025" w:rsidRPr="009F4711" w:rsidRDefault="00606A79">
      <w:pPr>
        <w:pStyle w:val="a9"/>
        <w:spacing w:before="280" w:after="28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ОАО АК «Уральские Авиалинии» оставляет за собой право аннулировать бронирования, созданные с превышением установленных ограничений по количеству полетных сегментов, с внесением специальной ремарки в бронирование. </w:t>
      </w:r>
    </w:p>
    <w:p w14:paraId="471E23F4" w14:textId="72122F6F" w:rsidR="00740025" w:rsidRPr="009F4711" w:rsidRDefault="00606A79" w:rsidP="009F4711">
      <w:pPr>
        <w:pStyle w:val="a9"/>
        <w:spacing w:before="280" w:after="28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По бронированиям с данной ремаркой производить возврат по месту оформления перевозки c удержанием всех такс, которые по правилам применения тарифа являются невозвратными и сбора за оформление процедуры возврата в размере 1500 рублей за билет.   </w:t>
      </w:r>
    </w:p>
    <w:p w14:paraId="79803D31" w14:textId="22BF82DF" w:rsidR="00176FC9" w:rsidRPr="00176FC9" w:rsidRDefault="00176FC9" w:rsidP="00176FC9">
      <w:pPr>
        <w:shd w:val="clear" w:color="auto" w:fill="FFFFFF"/>
        <w:suppressAutoHyphens w:val="0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176FC9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Какие документы необходимы:</w:t>
      </w:r>
    </w:p>
    <w:p w14:paraId="5D002E12" w14:textId="77777777" w:rsidR="00176FC9" w:rsidRDefault="00176FC9" w:rsidP="00176FC9">
      <w:pPr>
        <w:numPr>
          <w:ilvl w:val="0"/>
          <w:numId w:val="10"/>
        </w:numPr>
        <w:shd w:val="clear" w:color="auto" w:fill="FFFFFF"/>
        <w:suppressAutoHyphens w:val="0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Общегражданский паспорт гражданина РФ</w:t>
      </w:r>
      <w:bookmarkStart w:id="1" w:name="_sfref1"/>
      <w:r w:rsidRPr="00176FC9">
        <w:rPr>
          <w:rFonts w:ascii="inherit" w:eastAsia="Times New Roman" w:hAnsi="inherit" w:cs="Arial"/>
          <w:b/>
          <w:color w:val="C00000"/>
          <w:sz w:val="16"/>
          <w:szCs w:val="16"/>
          <w:lang w:eastAsia="ru-RU"/>
        </w:rPr>
        <w:t>(1)</w:t>
      </w:r>
      <w:bookmarkEnd w:id="1"/>
      <w:r w:rsidRPr="00176FC9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t> 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 отметкой о регистрации по месту жительства в ДФО</w:t>
      </w:r>
      <w:bookmarkStart w:id="2" w:name="_sfref2"/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fldChar w:fldCharType="begin"/>
      </w:r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instrText xml:space="preserve"> HYPERLINK "https://www.aeroflot.ru/ru-ru/special_offers/subsidized" \l "_sf2" \o "" </w:instrText>
      </w:r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fldChar w:fldCharType="separate"/>
      </w:r>
      <w:r w:rsidRPr="00176FC9">
        <w:rPr>
          <w:rFonts w:ascii="inherit" w:eastAsia="Times New Roman" w:hAnsi="inherit" w:cs="Arial"/>
          <w:b/>
          <w:color w:val="C00000"/>
          <w:sz w:val="18"/>
          <w:szCs w:val="18"/>
          <w:bdr w:val="none" w:sz="0" w:space="0" w:color="auto" w:frame="1"/>
          <w:lang w:eastAsia="ru-RU"/>
        </w:rPr>
        <w:t>(2)</w:t>
      </w:r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fldChar w:fldCharType="end"/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;</w:t>
      </w:r>
    </w:p>
    <w:p w14:paraId="03724CF2" w14:textId="6AF44E4A" w:rsidR="00176FC9" w:rsidRPr="00176FC9" w:rsidRDefault="00176FC9" w:rsidP="00176FC9">
      <w:pPr>
        <w:shd w:val="clear" w:color="auto" w:fill="FFFFFF"/>
        <w:suppressAutoHyphens w:val="0"/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Для лиц от 2 до 14 лет:</w:t>
      </w:r>
    </w:p>
    <w:p w14:paraId="52FE9CAE" w14:textId="4E94E8B7" w:rsidR="00176FC9" w:rsidRPr="00176FC9" w:rsidRDefault="00176FC9" w:rsidP="00176FC9">
      <w:pPr>
        <w:numPr>
          <w:ilvl w:val="1"/>
          <w:numId w:val="10"/>
        </w:numPr>
        <w:shd w:val="clear" w:color="auto" w:fill="FFFFFF"/>
        <w:suppressAutoHyphens w:val="0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Свидетельство о рождении с отметкой о гражданстве РФ, проставленной должностным лицом, с печатью МВД России.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br/>
        <w:t>Также подтверждением гражданства РФ ребенка может являться паспорт гражданина РФ родителя, в который внесены сведения о ребенке, завере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н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ные должностным лицом и печатью МВД России, или собственный загр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а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ничный паспорт (если таковой имеется)</w:t>
      </w:r>
      <w:hyperlink r:id="rId7" w:anchor="_sf2" w:history="1">
        <w:r w:rsidRPr="00176FC9">
          <w:rPr>
            <w:rFonts w:ascii="inherit" w:eastAsia="Times New Roman" w:hAnsi="inherit" w:cs="Arial"/>
            <w:b/>
            <w:color w:val="C00000"/>
            <w:sz w:val="18"/>
            <w:szCs w:val="18"/>
            <w:bdr w:val="none" w:sz="0" w:space="0" w:color="auto" w:frame="1"/>
            <w:lang w:eastAsia="ru-RU"/>
          </w:rPr>
          <w:t>(2)</w:t>
        </w:r>
      </w:hyperlink>
      <w:bookmarkEnd w:id="2"/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;</w:t>
      </w:r>
    </w:p>
    <w:p w14:paraId="2224E0E4" w14:textId="49E5E313" w:rsidR="00176FC9" w:rsidRPr="00176FC9" w:rsidRDefault="00176FC9" w:rsidP="00176FC9">
      <w:pPr>
        <w:numPr>
          <w:ilvl w:val="1"/>
          <w:numId w:val="10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Свидетельство о регистрации по месту жительства в ДФО по форме № 8 к свидетельству о рождении.</w:t>
      </w:r>
    </w:p>
    <w:p w14:paraId="7BD4553B" w14:textId="77777777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bookmarkStart w:id="3" w:name="_sf1"/>
    <w:p w14:paraId="590CE510" w14:textId="37A12891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fldChar w:fldCharType="begin"/>
      </w: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instrText xml:space="preserve"> HYPERLINK "https://www.aeroflot.ru/ru-ru/special_offers/subsidized" \l "_sfref1" </w:instrText>
      </w: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fldChar w:fldCharType="separate"/>
      </w:r>
      <w:r w:rsidRPr="00176FC9">
        <w:rPr>
          <w:rFonts w:eastAsia="Times New Roman" w:cstheme="minorHAnsi"/>
          <w:color w:val="C00000"/>
          <w:sz w:val="18"/>
          <w:szCs w:val="18"/>
          <w:bdr w:val="none" w:sz="0" w:space="0" w:color="auto" w:frame="1"/>
          <w:lang w:eastAsia="ru-RU"/>
        </w:rPr>
        <w:t>1.</w:t>
      </w: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fldChar w:fldCharType="end"/>
      </w:r>
      <w:bookmarkEnd w:id="3"/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 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 во временном удостоверении гражданство не указано, то дополн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и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тельно необходима справка УФМС с подтверждением гражданства РФ), в котором ДФО отмечен как адрес места ж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и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тельства.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br/>
        <w:t>Если во временном удостоверении личности в графе «Адрес места жительства (места пребывания)» не отмечен (не по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д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черкнут) правильный вариант, то данный документ не может служить подтверждением регистрации по месту жител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ь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ства.</w:t>
      </w:r>
    </w:p>
    <w:bookmarkStart w:id="4" w:name="_sf2"/>
    <w:p w14:paraId="5EBC6B41" w14:textId="1771145F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fldChar w:fldCharType="begin"/>
      </w: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instrText xml:space="preserve"> HYPERLINK "https://www.aeroflot.ru/ru-ru/special_offers/subsidized" \l "_sfref2" </w:instrText>
      </w: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fldChar w:fldCharType="separate"/>
      </w:r>
      <w:r w:rsidRPr="00176FC9">
        <w:rPr>
          <w:rFonts w:eastAsia="Times New Roman" w:cstheme="minorHAnsi"/>
          <w:b/>
          <w:color w:val="C00000"/>
          <w:sz w:val="18"/>
          <w:szCs w:val="18"/>
          <w:bdr w:val="none" w:sz="0" w:space="0" w:color="auto" w:frame="1"/>
          <w:lang w:eastAsia="ru-RU"/>
        </w:rPr>
        <w:t>2.</w:t>
      </w: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fldChar w:fldCharType="end"/>
      </w:r>
      <w:bookmarkEnd w:id="4"/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 Граждане РФ, зарегистрированные в ДФО только по месту пребывания (временно), не имеют права на оформление перевозки по данным тарифам.</w:t>
      </w:r>
    </w:p>
    <w:bookmarkStart w:id="5" w:name="_sf3"/>
    <w:p w14:paraId="7D6B91A6" w14:textId="445B3310" w:rsid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fldChar w:fldCharType="begin"/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instrText xml:space="preserve"> HYPERLINK "https://www.aeroflot.ru/ru-ru/special_offers/subsidized" \l "_sfref3" </w:instrTex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fldChar w:fldCharType="separate"/>
      </w:r>
      <w:r w:rsidRPr="00176FC9">
        <w:rPr>
          <w:rFonts w:eastAsia="Times New Roman" w:cstheme="minorHAnsi"/>
          <w:b/>
          <w:color w:val="C00000"/>
          <w:sz w:val="18"/>
          <w:szCs w:val="18"/>
          <w:bdr w:val="none" w:sz="0" w:space="0" w:color="auto" w:frame="1"/>
          <w:lang w:eastAsia="ru-RU"/>
        </w:rPr>
        <w:t>3</w:t>
      </w:r>
      <w:r>
        <w:rPr>
          <w:rFonts w:eastAsia="Times New Roman" w:cstheme="minorHAnsi"/>
          <w:color w:val="4A90E2"/>
          <w:sz w:val="18"/>
          <w:szCs w:val="18"/>
          <w:bdr w:val="none" w:sz="0" w:space="0" w:color="auto" w:frame="1"/>
          <w:lang w:eastAsia="ru-RU"/>
        </w:rPr>
        <w:t>.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fldChar w:fldCharType="end"/>
      </w:r>
      <w:bookmarkEnd w:id="5"/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 Номер свидетельства о рождении должен совпадать с номером свидетельства о рождении, указанным в форме 8.</w:t>
      </w:r>
    </w:p>
    <w:p w14:paraId="7DA46E4D" w14:textId="77777777" w:rsid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</w:p>
    <w:p w14:paraId="28286A99" w14:textId="77777777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7"/>
        <w:gridCol w:w="2467"/>
      </w:tblGrid>
      <w:tr w:rsidR="00990C46" w:rsidRPr="009F4711" w14:paraId="66C28792" w14:textId="3BAB7EA7" w:rsidTr="00990C4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AA16E9" w14:textId="77777777" w:rsidR="00990C46" w:rsidRPr="009F4711" w:rsidRDefault="00990C4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  <w:b/>
                <w:bCs/>
                <w:color w:val="000000"/>
              </w:rPr>
              <w:t>Маршрут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DBE84" w14:textId="77777777" w:rsidR="00990C46" w:rsidRPr="009F4711" w:rsidRDefault="00990C4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  <w:b/>
                <w:bCs/>
                <w:color w:val="000000"/>
              </w:rPr>
              <w:t xml:space="preserve">Тариф в одну сторону, </w:t>
            </w:r>
            <w:proofErr w:type="spellStart"/>
            <w:r w:rsidRPr="009F4711">
              <w:rPr>
                <w:rFonts w:eastAsia="Times New Roman" w:cstheme="minorHAnsi"/>
                <w:b/>
                <w:bCs/>
                <w:color w:val="000000"/>
              </w:rPr>
              <w:t>руб</w:t>
            </w:r>
            <w:proofErr w:type="spellEnd"/>
          </w:p>
        </w:tc>
      </w:tr>
      <w:tr w:rsidR="00990C46" w:rsidRPr="009F4711" w14:paraId="70F2919B" w14:textId="77777777" w:rsidTr="00990C4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81CEF4" w14:textId="0FAA1B33" w:rsidR="00990C46" w:rsidRPr="009F4711" w:rsidRDefault="00990C46" w:rsidP="00052738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F4711">
              <w:rPr>
                <w:rFonts w:eastAsia="Times New Roman" w:cstheme="minorHAnsi"/>
              </w:rPr>
              <w:t>Хабаровск- Ст. Петербург   - Хабаровск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D608D" w14:textId="0FB64805" w:rsidR="00990C46" w:rsidRPr="009F4711" w:rsidRDefault="00990C4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10200</w:t>
            </w:r>
          </w:p>
        </w:tc>
      </w:tr>
      <w:tr w:rsidR="00D07556" w:rsidRPr="009F4711" w14:paraId="04C7E833" w14:textId="77777777" w:rsidTr="005E425F">
        <w:trPr>
          <w:trHeight w:val="966"/>
        </w:trPr>
        <w:tc>
          <w:tcPr>
            <w:tcW w:w="723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C23F" w14:textId="77777777" w:rsidR="00D07556" w:rsidRPr="009F4711" w:rsidRDefault="00D0755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Благовещенск - Ст. Петербург   - Благовещенск</w:t>
            </w:r>
          </w:p>
          <w:p w14:paraId="2912D3B3" w14:textId="21B17F63" w:rsidR="00D07556" w:rsidRPr="009F4711" w:rsidRDefault="00D0755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Трансфер через ЕКБ</w:t>
            </w:r>
          </w:p>
        </w:tc>
        <w:tc>
          <w:tcPr>
            <w:tcW w:w="24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2503871" w14:textId="2ED82344" w:rsidR="00D07556" w:rsidRPr="009F4711" w:rsidRDefault="00D07556" w:rsidP="009F4711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9700</w:t>
            </w:r>
          </w:p>
        </w:tc>
      </w:tr>
      <w:tr w:rsidR="00D07556" w:rsidRPr="009F4711" w14:paraId="51BF8B5B" w14:textId="77777777" w:rsidTr="00DB0A55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377B55" w14:textId="73A43D1E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F4711">
              <w:rPr>
                <w:rFonts w:eastAsia="Times New Roman" w:cstheme="minorHAnsi"/>
              </w:rPr>
              <w:t>Благовещенск – Москва - Благовещенск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835E25" w14:textId="59BA0330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9700</w:t>
            </w:r>
          </w:p>
        </w:tc>
      </w:tr>
      <w:tr w:rsidR="00D07556" w:rsidRPr="009F4711" w14:paraId="193C4E72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18FE3B" w14:textId="42FEF44E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 xml:space="preserve">Владивосток - Ст. Петербург –Владивосток    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DE237" w14:textId="162962E4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10200</w:t>
            </w:r>
          </w:p>
        </w:tc>
      </w:tr>
      <w:tr w:rsidR="00D07556" w:rsidRPr="009F4711" w14:paraId="5DB91000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A8CDFA" w14:textId="027F67C7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 xml:space="preserve">Чита –Москва –Чита 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F297E0" w14:textId="649C18FA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9200</w:t>
            </w:r>
          </w:p>
        </w:tc>
      </w:tr>
      <w:tr w:rsidR="00D07556" w:rsidRPr="009F4711" w14:paraId="4A7FB6A6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4BD8A4" w14:textId="0A5648E9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Чита – Москва – Чита Трансфер через ЕКБ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3040F" w14:textId="23A0549F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9200</w:t>
            </w:r>
          </w:p>
        </w:tc>
      </w:tr>
      <w:tr w:rsidR="00D07556" w:rsidRPr="009F4711" w14:paraId="263E584E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C4D95F" w14:textId="624732D9" w:rsidR="00D07556" w:rsidRPr="009F4711" w:rsidRDefault="00D07556" w:rsidP="00D0755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 xml:space="preserve">Ст. Петербург  -Чита – Ст. Петербург 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3D27A" w14:textId="1C521FA3" w:rsidR="00D07556" w:rsidRPr="009F4711" w:rsidRDefault="00335304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R</w:t>
            </w:r>
            <w:r w:rsidR="00D07556" w:rsidRPr="009F4711">
              <w:rPr>
                <w:rFonts w:cstheme="minorHAnsi"/>
                <w:sz w:val="22"/>
                <w:szCs w:val="22"/>
              </w:rPr>
              <w:t>9200</w:t>
            </w:r>
          </w:p>
        </w:tc>
      </w:tr>
    </w:tbl>
    <w:p w14:paraId="10C698A8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БРОНИРОВАНИЕ, ПРОДАЖА</w:t>
      </w:r>
    </w:p>
    <w:p w14:paraId="7A132384" w14:textId="2BB214B2" w:rsidR="00990C46" w:rsidRPr="009F4711" w:rsidRDefault="00606A79" w:rsidP="00990C46">
      <w:pPr>
        <w:numPr>
          <w:ilvl w:val="0"/>
          <w:numId w:val="1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КЛАСС ОБСЛУЖИВАНИЯ – ЭКОНОМИЧЕСКИЙ</w:t>
      </w:r>
    </w:p>
    <w:p w14:paraId="69D0CC73" w14:textId="6E7DF745" w:rsidR="00990C46" w:rsidRPr="009F4711" w:rsidRDefault="00990C46" w:rsidP="00990C46">
      <w:pPr>
        <w:numPr>
          <w:ilvl w:val="0"/>
          <w:numId w:val="1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КЛАСС БРОНИРОВАНИЯ</w:t>
      </w:r>
      <w:r w:rsidRPr="009F4711">
        <w:rPr>
          <w:rFonts w:eastAsia="Times New Roman" w:cstheme="minorHAnsi"/>
          <w:lang w:val="en-US" w:eastAsia="ru-RU"/>
        </w:rPr>
        <w:t xml:space="preserve"> </w:t>
      </w:r>
      <w:r w:rsidR="00A60764" w:rsidRPr="009F4711">
        <w:rPr>
          <w:rFonts w:eastAsia="Times New Roman" w:cstheme="minorHAnsi"/>
          <w:lang w:eastAsia="ru-RU"/>
        </w:rPr>
        <w:t>–</w:t>
      </w:r>
      <w:r w:rsidRPr="009F4711">
        <w:rPr>
          <w:rFonts w:eastAsia="Times New Roman" w:cstheme="minorHAnsi"/>
          <w:lang w:val="en-US" w:eastAsia="ru-RU"/>
        </w:rPr>
        <w:t xml:space="preserve"> </w:t>
      </w:r>
      <w:r w:rsidRPr="009F4711">
        <w:rPr>
          <w:rFonts w:eastAsia="Times New Roman" w:cstheme="minorHAnsi"/>
          <w:lang w:eastAsia="ru-RU"/>
        </w:rPr>
        <w:t xml:space="preserve"> </w:t>
      </w:r>
      <w:r w:rsidRPr="009F4711">
        <w:rPr>
          <w:rFonts w:eastAsia="Times New Roman" w:cstheme="minorHAnsi"/>
          <w:lang w:val="en-US" w:eastAsia="ru-RU"/>
        </w:rPr>
        <w:t>R/S</w:t>
      </w:r>
    </w:p>
    <w:p w14:paraId="62D8C042" w14:textId="77777777" w:rsidR="00740025" w:rsidRPr="009F4711" w:rsidRDefault="00606A79">
      <w:pPr>
        <w:spacing w:beforeAutospacing="1" w:afterAutospacing="1" w:line="240" w:lineRule="auto"/>
        <w:ind w:left="360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</w:t>
      </w:r>
      <w:r w:rsidRPr="009F4711">
        <w:rPr>
          <w:rFonts w:eastAsia="Times New Roman" w:cstheme="minorHAnsi"/>
          <w:b/>
          <w:bCs/>
          <w:lang w:eastAsia="ru-RU"/>
        </w:rPr>
        <w:t>ОФОРМЛЕНИЕ БИЛЕТА</w:t>
      </w:r>
    </w:p>
    <w:p w14:paraId="30549DA9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Внимание! Серию свидетельства о рождении ребенка вносить обязательно вместе с номером.</w:t>
      </w:r>
      <w:r w:rsidRPr="009F4711">
        <w:rPr>
          <w:rFonts w:eastAsia="Times New Roman" w:cstheme="minorHAnsi"/>
          <w:lang w:eastAsia="ru-RU"/>
        </w:rPr>
        <w:br/>
        <w:t>В противном случае агенту со стороны авиакомпании будет выставлен начет в размере стоимости билета.</w:t>
      </w:r>
    </w:p>
    <w:p w14:paraId="393135A3" w14:textId="77777777" w:rsidR="00740025" w:rsidRPr="009F4711" w:rsidRDefault="00606A79">
      <w:pPr>
        <w:spacing w:beforeAutospacing="1" w:afterAutospacing="1" w:line="240" w:lineRule="auto"/>
        <w:ind w:left="360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Формат ввода свидетельства о рождении: все буквы и цифры (как арабские, так и римские) в свидетельстве о рождении ребенка необходимо вводить форматом:</w:t>
      </w:r>
    </w:p>
    <w:p w14:paraId="2FE36E81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Пример:</w:t>
      </w:r>
    </w:p>
    <w:p w14:paraId="43131EDC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свидетельство о рождении за номером III-МЮNo756123 необходимо вносить в формате IIIMU756123;</w:t>
      </w:r>
    </w:p>
    <w:p w14:paraId="4F93A926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Свидетельство о рождении за номером VI-СЮNo123456 необходимо вносить в формате VISU123456.</w:t>
      </w:r>
    </w:p>
    <w:p w14:paraId="594A3410" w14:textId="5AFB0BE6" w:rsidR="009F4711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lastRenderedPageBreak/>
        <w:t>В бронировании в обязательном порядке отдельно на каждого пассажира (кроме INF без места) дополнительно вводится элемент «3ПРОЧ» с указанием соответствующего кода региона ДФО (см. табл. 1) и названием населенного пункта (города, поселка, деревни и т.п.), где пассажир зарегистрирован по месту жительства.</w:t>
      </w:r>
    </w:p>
    <w:p w14:paraId="1C3E7CB0" w14:textId="7D3C5C79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Таблица 1. Список субъектов федерации Дальневосточного федерального округа</w:t>
      </w:r>
    </w:p>
    <w:tbl>
      <w:tblPr>
        <w:tblW w:w="3850" w:type="pct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408"/>
        <w:gridCol w:w="1829"/>
      </w:tblGrid>
      <w:tr w:rsidR="00740025" w:rsidRPr="009F4711" w14:paraId="73946422" w14:textId="77777777">
        <w:trPr>
          <w:tblHeader/>
        </w:trPr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2258F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9F4711">
              <w:rPr>
                <w:rFonts w:eastAsia="Times New Roman" w:cstheme="minorHAnsi"/>
                <w:b/>
                <w:bCs/>
                <w:lang w:eastAsia="ru-RU"/>
              </w:rPr>
              <w:t>Название субъекта ДФО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A7AC94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9F4711">
              <w:rPr>
                <w:rFonts w:eastAsia="Times New Roman" w:cstheme="minorHAnsi"/>
                <w:b/>
                <w:bCs/>
                <w:lang w:eastAsia="ru-RU"/>
              </w:rPr>
              <w:t>Код региона</w:t>
            </w:r>
          </w:p>
        </w:tc>
      </w:tr>
      <w:tr w:rsidR="00740025" w:rsidRPr="009F4711" w14:paraId="72781034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2594D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Амурская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B896A6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28</w:t>
            </w:r>
          </w:p>
        </w:tc>
      </w:tr>
      <w:tr w:rsidR="00740025" w:rsidRPr="009F4711" w14:paraId="23022020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129A0C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Республика Бурятия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AC7B46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03</w:t>
            </w:r>
          </w:p>
        </w:tc>
      </w:tr>
      <w:tr w:rsidR="00740025" w:rsidRPr="009F4711" w14:paraId="1F8BBF3B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972133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1767E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79</w:t>
            </w:r>
          </w:p>
        </w:tc>
      </w:tr>
      <w:tr w:rsidR="00740025" w:rsidRPr="009F4711" w14:paraId="623C9358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33ECDC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Забайкальский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12972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75</w:t>
            </w:r>
          </w:p>
        </w:tc>
      </w:tr>
      <w:tr w:rsidR="00740025" w:rsidRPr="009F4711" w14:paraId="3AECA906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ED8650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Камчатский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4681C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41</w:t>
            </w:r>
          </w:p>
        </w:tc>
      </w:tr>
      <w:tr w:rsidR="00740025" w:rsidRPr="009F4711" w14:paraId="265C6ACB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1D11D7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Магаданская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22399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49</w:t>
            </w:r>
          </w:p>
        </w:tc>
      </w:tr>
      <w:tr w:rsidR="00740025" w:rsidRPr="009F4711" w14:paraId="3BA9FE96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79A8CA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Приморский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D2C5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25</w:t>
            </w:r>
          </w:p>
        </w:tc>
      </w:tr>
      <w:tr w:rsidR="00740025" w:rsidRPr="009F4711" w14:paraId="58727853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988E32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93D58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14</w:t>
            </w:r>
          </w:p>
        </w:tc>
      </w:tr>
      <w:tr w:rsidR="00740025" w:rsidRPr="009F4711" w14:paraId="6D08EADA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7EE66A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Сахалинская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5A375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65</w:t>
            </w:r>
          </w:p>
        </w:tc>
      </w:tr>
      <w:tr w:rsidR="00740025" w:rsidRPr="009F4711" w14:paraId="7B020080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69187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Хабаровский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9A3EA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27</w:t>
            </w:r>
          </w:p>
        </w:tc>
      </w:tr>
      <w:tr w:rsidR="00740025" w:rsidRPr="009F4711" w14:paraId="3DDFE27A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DA2D0F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FF43FB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87</w:t>
            </w:r>
          </w:p>
        </w:tc>
      </w:tr>
    </w:tbl>
    <w:p w14:paraId="1338A9BD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Примеры внесения элементов в PNR на двух пассажиров:</w:t>
      </w:r>
    </w:p>
    <w:p w14:paraId="7FD47912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3П1ПРОЧ RESIDENCE 41 ПЕТРОПАВЛОВСК КАМЧАТСКИЙ&gt;</w:t>
      </w:r>
    </w:p>
    <w:p w14:paraId="43FB7205" w14:textId="29DCF1C6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3П2ПРОЧ RESIDENCE 75 ЧИТА&gt;</w:t>
      </w:r>
    </w:p>
    <w:p w14:paraId="2051F100" w14:textId="77777777" w:rsidR="00740025" w:rsidRPr="009F4711" w:rsidRDefault="00606A79">
      <w:pPr>
        <w:numPr>
          <w:ilvl w:val="0"/>
          <w:numId w:val="3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OФOPMЛEHИE ABИAБИЛETOB B TEЧEHИИ 24 ЧACOB C MOMEHTA ПOДTBEPЖДEHИЯ БPOHИPOBAHИЯ</w:t>
      </w:r>
    </w:p>
    <w:p w14:paraId="029755E9" w14:textId="77777777" w:rsidR="00740025" w:rsidRPr="009F4711" w:rsidRDefault="00606A79">
      <w:pPr>
        <w:numPr>
          <w:ilvl w:val="0"/>
          <w:numId w:val="4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ОФОРМЛЕНИЕ БИЛЕТА С ОТКРЫТОЙ ДАТОЙ ВЫЛЕТА ПО СПЕЦИАЛЬНОМУ ТАРИФУ НЕ ДОПУСКАЕТСЯ.</w:t>
      </w:r>
    </w:p>
    <w:p w14:paraId="02C77502" w14:textId="77777777" w:rsidR="00740025" w:rsidRPr="009F4711" w:rsidRDefault="00606A79">
      <w:pPr>
        <w:numPr>
          <w:ilvl w:val="0"/>
          <w:numId w:val="5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14:paraId="38E08B65" w14:textId="77777777" w:rsidR="00740025" w:rsidRPr="009F4711" w:rsidRDefault="00606A79">
      <w:pPr>
        <w:numPr>
          <w:ilvl w:val="0"/>
          <w:numId w:val="6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ABTOMATИЧECKИЙ TAЙM-ЛИMИT  УCTAHABЛИBAETCЯ B TEЧEHИИ 24 ЧACOB C MOMEHTA ПOДTBEPЖДEHИЯ БPOHИPOBAHИЯ</w:t>
      </w:r>
    </w:p>
    <w:p w14:paraId="19507EFA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ТАРИФИКАЦИЯ</w:t>
      </w:r>
    </w:p>
    <w:p w14:paraId="12CE75D4" w14:textId="77777777" w:rsid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Расчет стоимости и оформление перевозки производится автоматизировано.</w:t>
      </w:r>
    </w:p>
    <w:p w14:paraId="3D730908" w14:textId="158B13DE" w:rsidR="00740025" w:rsidRP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Внимание</w:t>
      </w:r>
      <w:r w:rsidRPr="009F4711">
        <w:rPr>
          <w:rFonts w:eastAsia="Times New Roman" w:cstheme="minorHAnsi"/>
          <w:lang w:eastAsia="ru-RU"/>
        </w:rPr>
        <w:t xml:space="preserve"> : </w:t>
      </w:r>
      <w:r w:rsidRPr="009F4711">
        <w:rPr>
          <w:rFonts w:eastAsia="Times New Roman" w:cstheme="minorHAnsi"/>
          <w:b/>
          <w:bCs/>
          <w:lang w:eastAsia="ru-RU"/>
        </w:rPr>
        <w:t>Сборы опубликованные в системе продаж не взимаются .</w:t>
      </w:r>
    </w:p>
    <w:p w14:paraId="012E55B8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ПРИМЕР:</w:t>
      </w:r>
    </w:p>
    <w:p w14:paraId="699B3734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-ФИО20.05.55+М/ПС 6514000001*STR</w:t>
      </w:r>
    </w:p>
    <w:p w14:paraId="45EF2F6D" w14:textId="77777777" w:rsid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-ФИО17.09.14+М/СР IАИ599716*CHR</w:t>
      </w:r>
    </w:p>
    <w:p w14:paraId="0F2BB28B" w14:textId="03FB39E6" w:rsidR="00740025" w:rsidRP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lastRenderedPageBreak/>
        <w:t>Таблица 2.</w:t>
      </w:r>
    </w:p>
    <w:tbl>
      <w:tblPr>
        <w:tblW w:w="9075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529"/>
        <w:gridCol w:w="2996"/>
        <w:gridCol w:w="2550"/>
      </w:tblGrid>
      <w:tr w:rsidR="00740025" w:rsidRPr="009F4711" w14:paraId="126FD382" w14:textId="77777777">
        <w:trPr>
          <w:trHeight w:val="855"/>
        </w:trPr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6D4768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Категории пассажиров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92124" w14:textId="77777777" w:rsidR="00740025" w:rsidRPr="009F4711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Вид субсидируемого</w:t>
            </w:r>
          </w:p>
          <w:p w14:paraId="0F596368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Тарифа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475409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Код пассажира            для расчета тарифа</w:t>
            </w:r>
          </w:p>
        </w:tc>
      </w:tr>
      <w:tr w:rsidR="00740025" w:rsidRPr="009F4711" w14:paraId="46EFC635" w14:textId="77777777"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11EDFA" w14:textId="77777777" w:rsidR="00740025" w:rsidRPr="009F4711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Взрослые (от 12 лет)</w:t>
            </w:r>
          </w:p>
          <w:p w14:paraId="35E38229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(граждане РФ, с пропиской в ДФО)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900553" w14:textId="77777777" w:rsidR="00335304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val="en-US" w:eastAsia="ru-RU"/>
              </w:rPr>
              <w:t>SBDWXD</w:t>
            </w:r>
            <w:r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 xml:space="preserve">/ </w:t>
            </w:r>
            <w:r w:rsidRPr="00335304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 xml:space="preserve">SBDRXD </w:t>
            </w:r>
          </w:p>
          <w:p w14:paraId="74053FC6" w14:textId="4B292C13" w:rsidR="00335304" w:rsidRPr="009F4711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35304">
              <w:rPr>
                <w:rFonts w:eastAsia="Times New Roman" w:cstheme="minorHAnsi"/>
                <w:b/>
                <w:lang w:eastAsia="ru-RU"/>
              </w:rPr>
              <w:t>RBDOWD</w:t>
            </w:r>
            <w:r>
              <w:rPr>
                <w:rFonts w:eastAsia="Times New Roman" w:cstheme="minorHAnsi"/>
                <w:b/>
                <w:lang w:eastAsia="ru-RU"/>
              </w:rPr>
              <w:t>/</w:t>
            </w:r>
            <w:r w:rsidRPr="00335304">
              <w:rPr>
                <w:rFonts w:eastAsia="Times New Roman" w:cstheme="minorHAnsi"/>
                <w:b/>
                <w:lang w:eastAsia="ru-RU"/>
              </w:rPr>
              <w:t xml:space="preserve"> RBDRTD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C89D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 xml:space="preserve">STR –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state</w:t>
            </w:r>
            <w:proofErr w:type="spellEnd"/>
            <w:r w:rsidRPr="009F4711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resident</w:t>
            </w:r>
            <w:proofErr w:type="spellEnd"/>
          </w:p>
        </w:tc>
      </w:tr>
      <w:tr w:rsidR="00740025" w:rsidRPr="009F4711" w14:paraId="72EAA16F" w14:textId="77777777"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3AA54" w14:textId="23C82540" w:rsidR="00740025" w:rsidRPr="009F4711" w:rsidRDefault="009F4711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Сопровождаемые</w:t>
            </w:r>
            <w:r w:rsidR="00606A79" w:rsidRPr="009F4711">
              <w:rPr>
                <w:rFonts w:eastAsia="Times New Roman" w:cstheme="minorHAnsi"/>
                <w:lang w:eastAsia="ru-RU"/>
              </w:rPr>
              <w:t xml:space="preserve"> дети до 12 лет</w:t>
            </w:r>
          </w:p>
          <w:p w14:paraId="76FA58DD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(в том числе младенцы с местом)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301C54" w14:textId="14CD0C9B" w:rsidR="00335304" w:rsidRPr="00335304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335304">
              <w:rPr>
                <w:rFonts w:eastAsia="Times New Roman" w:cstheme="minorHAnsi"/>
                <w:b/>
                <w:i/>
                <w:lang w:val="en-US" w:eastAsia="ru-RU"/>
              </w:rPr>
              <w:t>SBDWXDCH</w:t>
            </w:r>
            <w:r>
              <w:rPr>
                <w:rFonts w:eastAsia="Times New Roman" w:cstheme="minorHAnsi"/>
                <w:b/>
                <w:i/>
                <w:lang w:eastAsia="ru-RU"/>
              </w:rPr>
              <w:t>/</w:t>
            </w:r>
            <w:r>
              <w:t xml:space="preserve"> </w:t>
            </w:r>
            <w:r w:rsidRPr="00335304">
              <w:rPr>
                <w:rFonts w:eastAsia="Times New Roman" w:cstheme="minorHAnsi"/>
                <w:b/>
                <w:i/>
                <w:lang w:eastAsia="ru-RU"/>
              </w:rPr>
              <w:t>SBDRXDCH</w:t>
            </w:r>
            <w:r w:rsidRPr="00335304">
              <w:rPr>
                <w:rFonts w:eastAsia="Times New Roman" w:cstheme="minorHAnsi"/>
                <w:b/>
                <w:i/>
                <w:lang w:val="en-US" w:eastAsia="ru-RU"/>
              </w:rPr>
              <w:t xml:space="preserve"> </w:t>
            </w:r>
            <w:r w:rsidRPr="00335304">
              <w:rPr>
                <w:rFonts w:eastAsia="Times New Roman" w:cstheme="minorHAnsi"/>
                <w:b/>
                <w:lang w:eastAsia="ru-RU"/>
              </w:rPr>
              <w:t>RBDOWDCH/RBDRTDCH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BC112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 xml:space="preserve">CHR –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accompanied</w:t>
            </w:r>
            <w:proofErr w:type="spellEnd"/>
            <w:r w:rsidRPr="009F4711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child</w:t>
            </w:r>
            <w:proofErr w:type="spellEnd"/>
          </w:p>
        </w:tc>
      </w:tr>
      <w:tr w:rsidR="00740025" w:rsidRPr="00E403F7" w14:paraId="121570C7" w14:textId="77777777">
        <w:trPr>
          <w:trHeight w:val="630"/>
        </w:trPr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400D9F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Дети до 2-х лет без места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574E9F" w14:textId="77FA335E" w:rsidR="00335304" w:rsidRPr="00335304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i/>
                <w:lang w:val="en-US" w:eastAsia="ru-RU"/>
              </w:rPr>
            </w:pPr>
            <w:r>
              <w:rPr>
                <w:rFonts w:eastAsia="Times New Roman" w:cstheme="minorHAnsi"/>
                <w:b/>
                <w:i/>
                <w:lang w:val="en-US" w:eastAsia="ru-RU"/>
              </w:rPr>
              <w:t>SBDWXDIN/</w:t>
            </w:r>
            <w:r>
              <w:t xml:space="preserve"> </w:t>
            </w:r>
            <w:r>
              <w:rPr>
                <w:rFonts w:eastAsia="Times New Roman" w:cstheme="minorHAnsi"/>
                <w:b/>
                <w:i/>
                <w:lang w:val="en-US" w:eastAsia="ru-RU"/>
              </w:rPr>
              <w:t>SBDRXDIN</w:t>
            </w:r>
            <w:r w:rsidRPr="00335304">
              <w:rPr>
                <w:rFonts w:eastAsia="Times New Roman" w:cstheme="minorHAnsi"/>
                <w:b/>
                <w:i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lang w:eastAsia="ru-RU"/>
              </w:rPr>
              <w:t>RBDOWD</w:t>
            </w:r>
            <w:r>
              <w:rPr>
                <w:rFonts w:eastAsia="Times New Roman" w:cstheme="minorHAnsi"/>
                <w:b/>
                <w:lang w:val="en-US" w:eastAsia="ru-RU"/>
              </w:rPr>
              <w:t>IN</w:t>
            </w:r>
            <w:r w:rsidRPr="00335304">
              <w:rPr>
                <w:rFonts w:eastAsia="Times New Roman" w:cstheme="minorHAnsi"/>
                <w:b/>
                <w:lang w:eastAsia="ru-RU"/>
              </w:rPr>
              <w:t>/</w:t>
            </w:r>
            <w:r>
              <w:rPr>
                <w:rFonts w:eastAsia="Times New Roman" w:cstheme="minorHAnsi"/>
                <w:b/>
                <w:lang w:eastAsia="ru-RU"/>
              </w:rPr>
              <w:t>RBDRTD</w:t>
            </w:r>
            <w:r>
              <w:rPr>
                <w:rFonts w:eastAsia="Times New Roman" w:cstheme="minorHAnsi"/>
                <w:b/>
                <w:lang w:val="en-US" w:eastAsia="ru-RU"/>
              </w:rPr>
              <w:t>IN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701D0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val="en-US"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РМГ</w:t>
            </w:r>
            <w:r w:rsidRPr="009F4711">
              <w:rPr>
                <w:rFonts w:eastAsia="Times New Roman" w:cstheme="minorHAnsi"/>
                <w:lang w:val="en-US" w:eastAsia="ru-RU"/>
              </w:rPr>
              <w:t xml:space="preserve"> – infant without a seat</w:t>
            </w:r>
          </w:p>
        </w:tc>
      </w:tr>
    </w:tbl>
    <w:p w14:paraId="56776783" w14:textId="77777777" w:rsidR="00740025" w:rsidRP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ОТЧЕТНОСТЬ</w:t>
      </w:r>
    </w:p>
    <w:p w14:paraId="3DCAFBDC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        В обязательном порядке, в офисах продаж ОАО АК «Уральские авиалинии» и агентствах должны храниться в течение трех лет копии документов пассажиров - первый лист паспорта и лист с отметкой о регистрации по месту жительства,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№ 8, паспорт родителя со страницей, где внесены сведения о ребенке (в случае если он удостоверяет гражданство ребенка) и лист с отметкой о регистрации по месту жительства, справка об утере паспорта (временное удостоверение личности).</w:t>
      </w:r>
    </w:p>
    <w:p w14:paraId="2F2CF6A6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       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14:paraId="6AFEFBF8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        Скан-копии указанных документов необходимо направлять на электронную почту </w:t>
      </w:r>
      <w:hyperlink r:id="rId8">
        <w:r w:rsidRPr="009F4711">
          <w:rPr>
            <w:rFonts w:eastAsia="Times New Roman" w:cstheme="minorHAnsi"/>
            <w:color w:val="0000FF"/>
            <w:u w:val="single"/>
            <w:lang w:eastAsia="ru-RU"/>
          </w:rPr>
          <w:t>CONTROL@U6.RU</w:t>
        </w:r>
      </w:hyperlink>
      <w:r w:rsidRPr="009F4711">
        <w:rPr>
          <w:rFonts w:eastAsia="Times New Roman" w:cstheme="minorHAnsi"/>
          <w:lang w:eastAsia="ru-RU"/>
        </w:rPr>
        <w:t xml:space="preserve"> в день продажи авиабилета.</w:t>
      </w:r>
    </w:p>
    <w:p w14:paraId="032F16FE" w14:textId="77777777" w:rsidR="009F4711" w:rsidRPr="009F4711" w:rsidRDefault="009F4711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</w:p>
    <w:p w14:paraId="2BEA0E9A" w14:textId="77777777" w:rsidR="009F4711" w:rsidRPr="009F4711" w:rsidRDefault="009F4711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</w:p>
    <w:sectPr w:rsidR="009F4711" w:rsidRPr="009F47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A0B"/>
    <w:multiLevelType w:val="multilevel"/>
    <w:tmpl w:val="B98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814AAD"/>
    <w:multiLevelType w:val="multilevel"/>
    <w:tmpl w:val="1FB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870A7"/>
    <w:multiLevelType w:val="multilevel"/>
    <w:tmpl w:val="1C6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E435B6"/>
    <w:multiLevelType w:val="multilevel"/>
    <w:tmpl w:val="6AA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CE06CFB"/>
    <w:multiLevelType w:val="multilevel"/>
    <w:tmpl w:val="532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06C7675"/>
    <w:multiLevelType w:val="multilevel"/>
    <w:tmpl w:val="682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38965FA"/>
    <w:multiLevelType w:val="multilevel"/>
    <w:tmpl w:val="055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C130B59"/>
    <w:multiLevelType w:val="multilevel"/>
    <w:tmpl w:val="F84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A441321"/>
    <w:multiLevelType w:val="multilevel"/>
    <w:tmpl w:val="F61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4492D"/>
    <w:multiLevelType w:val="multilevel"/>
    <w:tmpl w:val="EE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5"/>
    <w:rsid w:val="00052738"/>
    <w:rsid w:val="00176FC9"/>
    <w:rsid w:val="002D010B"/>
    <w:rsid w:val="00335304"/>
    <w:rsid w:val="00606A79"/>
    <w:rsid w:val="00740025"/>
    <w:rsid w:val="007D046E"/>
    <w:rsid w:val="009121FF"/>
    <w:rsid w:val="009502C6"/>
    <w:rsid w:val="00990C46"/>
    <w:rsid w:val="009F4711"/>
    <w:rsid w:val="00A60764"/>
    <w:rsid w:val="00AE6441"/>
    <w:rsid w:val="00D07556"/>
    <w:rsid w:val="00E403F7"/>
    <w:rsid w:val="00ED0022"/>
    <w:rsid w:val="00E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4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52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27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No Spacing"/>
    <w:uiPriority w:val="1"/>
    <w:qFormat/>
    <w:rsid w:val="00052738"/>
  </w:style>
  <w:style w:type="paragraph" w:customStyle="1" w:styleId="main-moduletext">
    <w:name w:val="main-module__text"/>
    <w:basedOn w:val="a"/>
    <w:rsid w:val="00176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-moduleh-text--sup">
    <w:name w:val="main-module__h-text--sup"/>
    <w:basedOn w:val="a0"/>
    <w:rsid w:val="00176FC9"/>
  </w:style>
  <w:style w:type="character" w:customStyle="1" w:styleId="main-moduleh-posl--0">
    <w:name w:val="main-module__h-posl--0"/>
    <w:basedOn w:val="a0"/>
    <w:rsid w:val="0017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52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27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No Spacing"/>
    <w:uiPriority w:val="1"/>
    <w:qFormat/>
    <w:rsid w:val="00052738"/>
  </w:style>
  <w:style w:type="paragraph" w:customStyle="1" w:styleId="main-moduletext">
    <w:name w:val="main-module__text"/>
    <w:basedOn w:val="a"/>
    <w:rsid w:val="00176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-moduleh-text--sup">
    <w:name w:val="main-module__h-text--sup"/>
    <w:basedOn w:val="a0"/>
    <w:rsid w:val="00176FC9"/>
  </w:style>
  <w:style w:type="character" w:customStyle="1" w:styleId="main-moduleh-posl--0">
    <w:name w:val="main-module__h-posl--0"/>
    <w:basedOn w:val="a0"/>
    <w:rsid w:val="0017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@U6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eroflot.ru/ru-ru/special_offers/subsidiz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9762-9477-45F9-8832-3DE21F17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Моденова Александра Владимировна</dc:creator>
  <cp:lastModifiedBy>Семенова Елена Викторовна</cp:lastModifiedBy>
  <cp:revision>2</cp:revision>
  <cp:lastPrinted>2022-06-30T06:31:00Z</cp:lastPrinted>
  <dcterms:created xsi:type="dcterms:W3CDTF">2025-02-12T08:43:00Z</dcterms:created>
  <dcterms:modified xsi:type="dcterms:W3CDTF">2025-02-12T08:43:00Z</dcterms:modified>
  <dc:language>ru-RU</dc:language>
</cp:coreProperties>
</file>